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B" w:rsidRDefault="00F9224B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7D24" w:rsidRPr="00877D24" w:rsidRDefault="00554DA2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Пояснительная записка</w:t>
      </w:r>
    </w:p>
    <w:p w:rsidR="00877D24" w:rsidRPr="00877D24" w:rsidRDefault="00877D24" w:rsidP="00B937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7D24">
        <w:rPr>
          <w:rFonts w:ascii="Times New Roman CYR" w:hAnsi="Times New Roman CYR" w:cs="Times New Roman CYR"/>
          <w:b/>
          <w:sz w:val="28"/>
          <w:szCs w:val="28"/>
        </w:rPr>
        <w:t>к отчету о результатах мониторинга качества финансового менеджмента, осуществляемого структурными подразделениями администрации города за 20</w:t>
      </w:r>
      <w:r w:rsidR="00554DA2">
        <w:rPr>
          <w:rFonts w:ascii="Times New Roman CYR" w:hAnsi="Times New Roman CYR" w:cs="Times New Roman CYR"/>
          <w:b/>
          <w:sz w:val="28"/>
          <w:szCs w:val="28"/>
        </w:rPr>
        <w:t>2</w:t>
      </w:r>
      <w:r w:rsidR="004D4C75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877D24" w:rsidRPr="00A317DB" w:rsidRDefault="00A2559D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17DB">
        <w:rPr>
          <w:rFonts w:ascii="Times New Roman CYR" w:hAnsi="Times New Roman CYR" w:cs="Times New Roman CYR"/>
          <w:sz w:val="28"/>
          <w:szCs w:val="28"/>
        </w:rPr>
        <w:t>В</w:t>
      </w:r>
      <w:r w:rsidR="00877D24" w:rsidRPr="00A317DB">
        <w:rPr>
          <w:rFonts w:ascii="Times New Roman CYR" w:hAnsi="Times New Roman CYR" w:cs="Times New Roman CYR"/>
          <w:sz w:val="28"/>
          <w:szCs w:val="28"/>
        </w:rPr>
        <w:t xml:space="preserve"> рамках реализации постановления администрации города от 18.06.2020 № 1295 «Об организации проведения мониторинга качества финансового</w:t>
      </w:r>
      <w:r w:rsidR="00CD51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7D24" w:rsidRPr="00A317DB">
        <w:rPr>
          <w:rFonts w:ascii="Times New Roman CYR" w:hAnsi="Times New Roman CYR" w:cs="Times New Roman CYR"/>
          <w:sz w:val="28"/>
          <w:szCs w:val="28"/>
        </w:rPr>
        <w:t>менеджмента, осуществляемого структурными подразделениями администрации города» (далее – постановление)</w:t>
      </w:r>
      <w:r w:rsidR="00E063F7" w:rsidRPr="00A317DB">
        <w:rPr>
          <w:rFonts w:ascii="Times New Roman CYR" w:hAnsi="Times New Roman CYR" w:cs="Times New Roman CYR"/>
          <w:sz w:val="28"/>
          <w:szCs w:val="28"/>
        </w:rPr>
        <w:t>,</w:t>
      </w:r>
      <w:r w:rsidR="00877D24" w:rsidRPr="00A317DB">
        <w:rPr>
          <w:rFonts w:ascii="Times New Roman CYR" w:hAnsi="Times New Roman CYR" w:cs="Times New Roman CYR"/>
          <w:sz w:val="28"/>
          <w:szCs w:val="28"/>
        </w:rPr>
        <w:t xml:space="preserve"> на основании представленных отчетов структурных подразделений</w:t>
      </w:r>
      <w:r w:rsidR="00E063F7" w:rsidRPr="00A317DB">
        <w:rPr>
          <w:rFonts w:ascii="Times New Roman CYR" w:hAnsi="Times New Roman CYR" w:cs="Times New Roman CYR"/>
          <w:sz w:val="28"/>
          <w:szCs w:val="28"/>
        </w:rPr>
        <w:t>,</w:t>
      </w:r>
      <w:r w:rsidR="00877D24" w:rsidRPr="00A317DB">
        <w:rPr>
          <w:rFonts w:ascii="Times New Roman CYR" w:hAnsi="Times New Roman CYR" w:cs="Times New Roman CYR"/>
          <w:sz w:val="28"/>
          <w:szCs w:val="28"/>
        </w:rPr>
        <w:t xml:space="preserve"> проведен мониторинг качества финансового менеджмента, осуществляемого структурными подразделениями администрации города, по итогам 20</w:t>
      </w:r>
      <w:r w:rsidR="00554DA2" w:rsidRPr="00A317DB">
        <w:rPr>
          <w:rFonts w:ascii="Times New Roman CYR" w:hAnsi="Times New Roman CYR" w:cs="Times New Roman CYR"/>
          <w:sz w:val="28"/>
          <w:szCs w:val="28"/>
        </w:rPr>
        <w:t>2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1</w:t>
      </w:r>
      <w:r w:rsidR="00877D24" w:rsidRPr="00A317DB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747CA1" w:rsidRPr="00A317DB" w:rsidRDefault="00747CA1" w:rsidP="00B937D9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317DB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Pr="00A317DB">
        <w:rPr>
          <w:rFonts w:ascii="Times New Roman CYR" w:hAnsi="Times New Roman CYR" w:cs="Times New Roman CYR"/>
          <w:b/>
          <w:sz w:val="28"/>
          <w:szCs w:val="28"/>
        </w:rPr>
        <w:t>. РЕЗУЛЬТАТЫ ОЦЕНКИ</w:t>
      </w:r>
    </w:p>
    <w:p w:rsidR="00877D24" w:rsidRPr="00A317DB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17DB">
        <w:rPr>
          <w:rFonts w:ascii="Times New Roman CYR" w:hAnsi="Times New Roman CYR" w:cs="Times New Roman CYR"/>
          <w:sz w:val="28"/>
          <w:szCs w:val="28"/>
        </w:rPr>
        <w:t>Оценка проведена по 1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 xml:space="preserve">6 </w:t>
      </w:r>
      <w:r w:rsidRPr="00A317DB">
        <w:rPr>
          <w:rFonts w:ascii="Times New Roman CYR" w:hAnsi="Times New Roman CYR" w:cs="Times New Roman CYR"/>
          <w:sz w:val="28"/>
          <w:szCs w:val="28"/>
        </w:rPr>
        <w:t>структурным подразделениям администрации, по следующим направлениям:</w:t>
      </w:r>
    </w:p>
    <w:p w:rsidR="00877D24" w:rsidRPr="00A317DB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A317DB">
        <w:rPr>
          <w:rFonts w:ascii="Times New Roman CYR" w:hAnsi="Times New Roman CYR" w:cs="Times New Roman CYR"/>
          <w:b/>
          <w:i/>
          <w:sz w:val="28"/>
          <w:szCs w:val="28"/>
        </w:rPr>
        <w:t>1. Финансовое планирование.</w:t>
      </w:r>
    </w:p>
    <w:p w:rsidR="00CE1DFA" w:rsidRPr="0052303E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17DB">
        <w:rPr>
          <w:rFonts w:ascii="Times New Roman CYR" w:hAnsi="Times New Roman CYR" w:cs="Times New Roman CYR"/>
          <w:sz w:val="28"/>
          <w:szCs w:val="28"/>
        </w:rPr>
        <w:t>Максимально возможная сумма баллов по данному направлению –</w:t>
      </w:r>
      <w:r w:rsidR="00E063F7" w:rsidRPr="00A317DB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DA2" w:rsidRPr="00A317DB">
        <w:rPr>
          <w:rFonts w:ascii="Times New Roman CYR" w:hAnsi="Times New Roman CYR" w:cs="Times New Roman CYR"/>
          <w:sz w:val="28"/>
          <w:szCs w:val="28"/>
        </w:rPr>
        <w:t xml:space="preserve">71 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балл. Из структурных подразделений, участвовавших в оценке, </w:t>
      </w:r>
      <w:r w:rsidR="00D83FFF" w:rsidRPr="00A317DB">
        <w:rPr>
          <w:rFonts w:ascii="Times New Roman CYR" w:hAnsi="Times New Roman CYR" w:cs="Times New Roman CYR"/>
          <w:sz w:val="28"/>
          <w:szCs w:val="28"/>
        </w:rPr>
        <w:t>наибольшую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 сумму баллов получил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о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7DB">
        <w:rPr>
          <w:rFonts w:ascii="Times New Roman CYR" w:hAnsi="Times New Roman CYR" w:cs="Times New Roman CYR"/>
          <w:sz w:val="28"/>
          <w:szCs w:val="28"/>
        </w:rPr>
        <w:t>у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правление культуры, молодежной политики и спорта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69,0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ов</w:t>
      </w:r>
      <w:r w:rsidRPr="00A317DB"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97</w:t>
      </w:r>
      <w:r w:rsidR="00CD51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7DB" w:rsidRPr="00A317DB">
        <w:rPr>
          <w:rFonts w:ascii="Times New Roman CYR" w:hAnsi="Times New Roman CYR" w:cs="Times New Roman CYR"/>
          <w:sz w:val="28"/>
          <w:szCs w:val="28"/>
        </w:rPr>
        <w:t>% от максимально возможной суммы</w:t>
      </w:r>
      <w:r w:rsidR="00A317DB" w:rsidRPr="0052303E">
        <w:rPr>
          <w:rFonts w:ascii="Times New Roman CYR" w:hAnsi="Times New Roman CYR" w:cs="Times New Roman CYR"/>
          <w:sz w:val="28"/>
          <w:szCs w:val="28"/>
        </w:rPr>
        <w:t>),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FFF" w:rsidRPr="0052303E">
        <w:rPr>
          <w:rFonts w:ascii="Times New Roman CYR" w:hAnsi="Times New Roman CYR" w:cs="Times New Roman CYR"/>
          <w:sz w:val="28"/>
          <w:szCs w:val="28"/>
        </w:rPr>
        <w:t>наименьшую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о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управление экологии и лесного хозяйств</w:t>
      </w:r>
      <w:r w:rsidR="00CE1DFA" w:rsidRPr="0052303E">
        <w:rPr>
          <w:rFonts w:ascii="Times New Roman CYR" w:hAnsi="Times New Roman CYR" w:cs="Times New Roman CYR"/>
          <w:sz w:val="28"/>
          <w:szCs w:val="28"/>
        </w:rPr>
        <w:t>а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>(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3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6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ов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51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% от максимально возможной суммы).</w:t>
      </w:r>
      <w:r w:rsidR="00DE2780" w:rsidRPr="0052303E">
        <w:rPr>
          <w:rFonts w:ascii="Times New Roman CYR" w:hAnsi="Times New Roman CYR" w:cs="Times New Roman CYR"/>
          <w:sz w:val="28"/>
          <w:szCs w:val="28"/>
        </w:rPr>
        <w:t xml:space="preserve"> Средняя сумма баллов </w:t>
      </w:r>
      <w:r w:rsidR="001B18F0" w:rsidRPr="0052303E">
        <w:rPr>
          <w:rFonts w:ascii="Times New Roman CYR" w:hAnsi="Times New Roman CYR" w:cs="Times New Roman CYR"/>
          <w:sz w:val="28"/>
          <w:szCs w:val="28"/>
        </w:rPr>
        <w:t>по направлению</w:t>
      </w:r>
      <w:r w:rsidR="00DE2780" w:rsidRPr="0052303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51,0 балл (в 2020 г. - 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44,6</w:t>
      </w:r>
      <w:r w:rsidR="00734B1B" w:rsidRPr="0052303E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)</w:t>
      </w:r>
      <w:r w:rsidR="00DE2780" w:rsidRPr="0052303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E1DFA" w:rsidRPr="00C00714" w:rsidRDefault="00CE1DFA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714">
        <w:rPr>
          <w:rFonts w:ascii="Times New Roman CYR" w:hAnsi="Times New Roman CYR" w:cs="Times New Roman CYR"/>
          <w:sz w:val="28"/>
          <w:szCs w:val="28"/>
        </w:rPr>
        <w:t>Наибольш</w:t>
      </w:r>
      <w:r w:rsidR="00E063F7" w:rsidRPr="00C00714">
        <w:rPr>
          <w:rFonts w:ascii="Times New Roman CYR" w:hAnsi="Times New Roman CYR" w:cs="Times New Roman CYR"/>
          <w:sz w:val="28"/>
          <w:szCs w:val="28"/>
        </w:rPr>
        <w:t>ее</w:t>
      </w:r>
      <w:r w:rsidRPr="00C007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63F7" w:rsidRPr="00C00714">
        <w:rPr>
          <w:rFonts w:ascii="Times New Roman CYR" w:hAnsi="Times New Roman CYR" w:cs="Times New Roman CYR"/>
          <w:sz w:val="28"/>
          <w:szCs w:val="28"/>
        </w:rPr>
        <w:t>влияние</w:t>
      </w:r>
      <w:r w:rsidRPr="00C00714">
        <w:rPr>
          <w:rFonts w:ascii="Times New Roman CYR" w:hAnsi="Times New Roman CYR" w:cs="Times New Roman CYR"/>
          <w:sz w:val="28"/>
          <w:szCs w:val="28"/>
        </w:rPr>
        <w:t xml:space="preserve"> на итоговую сумму баллов по разделу оказали показатели, характеризующие своевременность предоставления информации и материалов в процессе формирования бюджета, а также показатель, характеризующий сложность планирования бюджетных ассигнований. </w:t>
      </w:r>
    </w:p>
    <w:p w:rsidR="00877D24" w:rsidRPr="0052303E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2303E">
        <w:rPr>
          <w:rFonts w:ascii="Times New Roman CYR" w:hAnsi="Times New Roman CYR" w:cs="Times New Roman CYR"/>
          <w:b/>
          <w:i/>
          <w:sz w:val="28"/>
          <w:szCs w:val="28"/>
        </w:rPr>
        <w:t>2. Исполнение бюджета в части расходов.</w:t>
      </w:r>
    </w:p>
    <w:p w:rsidR="00AF6D74" w:rsidRPr="0052303E" w:rsidRDefault="00DE2780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52303E">
        <w:rPr>
          <w:rFonts w:ascii="Times New Roman CYR" w:hAnsi="Times New Roman CYR" w:cs="Times New Roman CYR"/>
          <w:sz w:val="28"/>
          <w:szCs w:val="28"/>
        </w:rPr>
        <w:t>35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баллов. Из структурных подразделений, участвовавших в оценке, 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>наибольшую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сумму 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25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>баллов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(что составляет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71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% от максимально возможной суммы)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получили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5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структурных подразделений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>наименьшую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и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КУМИ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и управление муниципального контроля </w:t>
      </w:r>
      <w:r w:rsidRPr="0052303E">
        <w:rPr>
          <w:rFonts w:ascii="Times New Roman CYR" w:hAnsi="Times New Roman CYR" w:cs="Times New Roman CYR"/>
          <w:sz w:val="28"/>
          <w:szCs w:val="28"/>
        </w:rPr>
        <w:t>(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по 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баллов, что составляет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14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% от максимально возможной суммы). Средняя сумма баллов по </w:t>
      </w:r>
      <w:r w:rsidR="001B18F0" w:rsidRPr="0052303E">
        <w:rPr>
          <w:rFonts w:ascii="Times New Roman CYR" w:hAnsi="Times New Roman CYR" w:cs="Times New Roman CYR"/>
          <w:sz w:val="28"/>
          <w:szCs w:val="28"/>
        </w:rPr>
        <w:t>направлению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17,7 балла (в 2020 г. - 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27,1 балла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)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2780" w:rsidRPr="0052303E" w:rsidRDefault="00AF6D7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Максимальную сумму баллов набрали подразделения, обеспечившие высокий уровень планирования, исполнения кассовых расходов, а также </w:t>
      </w:r>
      <w:r w:rsidRPr="0052303E">
        <w:rPr>
          <w:rFonts w:ascii="Times New Roman CYR" w:hAnsi="Times New Roman CYR" w:cs="Times New Roman CYR"/>
          <w:sz w:val="28"/>
          <w:szCs w:val="28"/>
        </w:rPr>
        <w:lastRenderedPageBreak/>
        <w:t xml:space="preserve">равномерность их осуществления. </w:t>
      </w:r>
    </w:p>
    <w:p w:rsidR="00877D24" w:rsidRPr="0052303E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2303E">
        <w:rPr>
          <w:rFonts w:ascii="Times New Roman CYR" w:hAnsi="Times New Roman CYR" w:cs="Times New Roman CYR"/>
          <w:b/>
          <w:i/>
          <w:sz w:val="28"/>
          <w:szCs w:val="28"/>
        </w:rPr>
        <w:t>3. Качество управления доходами городского бюджета.</w:t>
      </w:r>
    </w:p>
    <w:p w:rsidR="00AF6D74" w:rsidRPr="0052303E" w:rsidRDefault="00DE2780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52303E">
        <w:rPr>
          <w:rFonts w:ascii="Times New Roman CYR" w:hAnsi="Times New Roman CYR" w:cs="Times New Roman CYR"/>
          <w:sz w:val="28"/>
          <w:szCs w:val="28"/>
        </w:rPr>
        <w:t>33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балла. Из структурных подразделений, участвовавших в оценке, 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>наибольшую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сумму баллов получил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о управление экологии и лесного хозяйства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(2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>6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79</w:t>
      </w:r>
      <w:r w:rsidR="00CD51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% от максимально возможной суммы), 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>наименьшую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</w:t>
      </w:r>
      <w:r w:rsidR="00554DA2" w:rsidRPr="0052303E">
        <w:rPr>
          <w:rFonts w:ascii="Times New Roman CYR" w:hAnsi="Times New Roman CYR" w:cs="Times New Roman CYR"/>
          <w:sz w:val="28"/>
          <w:szCs w:val="28"/>
        </w:rPr>
        <w:t xml:space="preserve"> департамент промышленности, торговли и предпринимательства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>(</w:t>
      </w:r>
      <w:r w:rsidRPr="0052303E">
        <w:rPr>
          <w:rFonts w:ascii="Times New Roman CYR" w:hAnsi="Times New Roman CYR" w:cs="Times New Roman CYR"/>
          <w:sz w:val="28"/>
          <w:szCs w:val="28"/>
        </w:rPr>
        <w:t>1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8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баллов, что составляет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55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% от максимально возможной суммы). Средняя сумма баллов </w:t>
      </w:r>
      <w:r w:rsidR="001B18F0" w:rsidRPr="0052303E">
        <w:rPr>
          <w:rFonts w:ascii="Times New Roman CYR" w:hAnsi="Times New Roman CYR" w:cs="Times New Roman CYR"/>
          <w:sz w:val="28"/>
          <w:szCs w:val="28"/>
        </w:rPr>
        <w:t>по направлению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21,8 балла (в 2020 г. - </w:t>
      </w:r>
      <w:r w:rsidRPr="0052303E">
        <w:rPr>
          <w:rFonts w:ascii="Times New Roman CYR" w:hAnsi="Times New Roman CYR" w:cs="Times New Roman CYR"/>
          <w:sz w:val="28"/>
          <w:szCs w:val="28"/>
        </w:rPr>
        <w:t>21,</w:t>
      </w:r>
      <w:r w:rsidR="00734E23" w:rsidRPr="0052303E">
        <w:rPr>
          <w:rFonts w:ascii="Times New Roman CYR" w:hAnsi="Times New Roman CYR" w:cs="Times New Roman CYR"/>
          <w:sz w:val="28"/>
          <w:szCs w:val="28"/>
        </w:rPr>
        <w:t>1</w:t>
      </w:r>
      <w:r w:rsidR="00734B1B" w:rsidRPr="0052303E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)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F6D74" w:rsidRPr="0052303E" w:rsidRDefault="00AF6D7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>Максимальную сумму баллов набрали подразделения, обеспечившие низкий процент отклонения кассового исполнения по доходам от прогноза</w:t>
      </w:r>
      <w:r w:rsidR="009E4FE6" w:rsidRPr="0052303E">
        <w:rPr>
          <w:rFonts w:ascii="Times New Roman CYR" w:hAnsi="Times New Roman CYR" w:cs="Times New Roman CYR"/>
          <w:sz w:val="28"/>
          <w:szCs w:val="28"/>
        </w:rPr>
        <w:t xml:space="preserve"> по администратору доходов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E4FE6" w:rsidRPr="0052303E">
        <w:rPr>
          <w:rFonts w:ascii="Times New Roman CYR" w:hAnsi="Times New Roman CYR" w:cs="Times New Roman CYR"/>
          <w:sz w:val="28"/>
          <w:szCs w:val="28"/>
        </w:rPr>
        <w:t xml:space="preserve">высокое </w:t>
      </w:r>
      <w:r w:rsidRPr="0052303E">
        <w:rPr>
          <w:rFonts w:ascii="Times New Roman CYR" w:hAnsi="Times New Roman CYR" w:cs="Times New Roman CYR"/>
          <w:sz w:val="28"/>
          <w:szCs w:val="28"/>
        </w:rPr>
        <w:t>качеств</w:t>
      </w:r>
      <w:r w:rsidR="009E4FE6" w:rsidRPr="0052303E">
        <w:rPr>
          <w:rFonts w:ascii="Times New Roman CYR" w:hAnsi="Times New Roman CYR" w:cs="Times New Roman CYR"/>
          <w:sz w:val="28"/>
          <w:szCs w:val="28"/>
        </w:rPr>
        <w:t>о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планировани</w:t>
      </w:r>
      <w:r w:rsidR="009E4FE6" w:rsidRPr="0052303E">
        <w:rPr>
          <w:rFonts w:ascii="Times New Roman CYR" w:hAnsi="Times New Roman CYR" w:cs="Times New Roman CYR"/>
          <w:sz w:val="28"/>
          <w:szCs w:val="28"/>
        </w:rPr>
        <w:t>я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поступлений доходов</w:t>
      </w:r>
      <w:r w:rsidR="009E4FE6" w:rsidRPr="0052303E">
        <w:rPr>
          <w:rFonts w:ascii="Times New Roman CYR" w:hAnsi="Times New Roman CYR" w:cs="Times New Roman CYR"/>
          <w:sz w:val="28"/>
          <w:szCs w:val="28"/>
        </w:rPr>
        <w:t xml:space="preserve"> и управления дебиторской задолженностью.</w:t>
      </w:r>
    </w:p>
    <w:p w:rsidR="00877D24" w:rsidRPr="0052303E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2303E">
        <w:rPr>
          <w:rFonts w:ascii="Times New Roman CYR" w:hAnsi="Times New Roman CYR" w:cs="Times New Roman CYR"/>
          <w:b/>
          <w:i/>
          <w:sz w:val="28"/>
          <w:szCs w:val="28"/>
        </w:rPr>
        <w:t>4. Учет и отчетность.</w:t>
      </w:r>
    </w:p>
    <w:p w:rsidR="0052303E" w:rsidRPr="0052303E" w:rsidRDefault="00734E23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52303E">
        <w:rPr>
          <w:rFonts w:ascii="Times New Roman CYR" w:hAnsi="Times New Roman CYR" w:cs="Times New Roman CYR"/>
          <w:sz w:val="28"/>
          <w:szCs w:val="28"/>
        </w:rPr>
        <w:t>3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>балла. Из структурных подразделений, участвовавших в оценке</w:t>
      </w:r>
      <w:r w:rsidR="001D300D" w:rsidRPr="0052303E">
        <w:rPr>
          <w:rFonts w:ascii="Times New Roman CYR" w:hAnsi="Times New Roman CYR" w:cs="Times New Roman CYR"/>
          <w:sz w:val="28"/>
          <w:szCs w:val="28"/>
        </w:rPr>
        <w:t>,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>наи</w:t>
      </w:r>
      <w:r w:rsidR="00672AAE" w:rsidRPr="0052303E">
        <w:rPr>
          <w:rFonts w:ascii="Times New Roman CYR" w:hAnsi="Times New Roman CYR" w:cs="Times New Roman CYR"/>
          <w:sz w:val="28"/>
          <w:szCs w:val="28"/>
        </w:rPr>
        <w:t>высшую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оценку получили департамент образования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,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департамент благоустройства и дорожного хозяйства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 и управление культуры, молодежной политики и спорта</w:t>
      </w:r>
      <w:r w:rsidRPr="0052303E">
        <w:rPr>
          <w:rFonts w:ascii="Times New Roman CYR" w:hAnsi="Times New Roman CYR" w:cs="Times New Roman CYR"/>
          <w:sz w:val="28"/>
          <w:szCs w:val="28"/>
        </w:rPr>
        <w:t>, минимальный балл</w:t>
      </w:r>
      <w:r w:rsidR="00C63B48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>(1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Pr="0052303E">
        <w:rPr>
          <w:rFonts w:ascii="Times New Roman CYR" w:hAnsi="Times New Roman CYR" w:cs="Times New Roman CYR"/>
          <w:sz w:val="28"/>
          <w:szCs w:val="28"/>
        </w:rPr>
        <w:t>) получили 1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>3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подразделений. Средняя сумма баллов по направлению составила 1,4 балла</w:t>
      </w:r>
      <w:r w:rsidR="0052303E" w:rsidRPr="0052303E">
        <w:rPr>
          <w:rFonts w:ascii="Times New Roman CYR" w:hAnsi="Times New Roman CYR" w:cs="Times New Roman CYR"/>
          <w:sz w:val="28"/>
          <w:szCs w:val="28"/>
        </w:rPr>
        <w:t xml:space="preserve"> (в 2020 г. - 1,4 балла)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4E23" w:rsidRPr="0052303E" w:rsidRDefault="00AF6D7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Максимальную сумму баллов получили подразделения с высоким коэффициентом сложности исполнения бюджетных ассигнований. </w:t>
      </w:r>
    </w:p>
    <w:p w:rsidR="00877D24" w:rsidRPr="0052303E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2303E">
        <w:rPr>
          <w:rFonts w:ascii="Times New Roman CYR" w:hAnsi="Times New Roman CYR" w:cs="Times New Roman CYR"/>
          <w:b/>
          <w:i/>
          <w:sz w:val="28"/>
          <w:szCs w:val="28"/>
        </w:rPr>
        <w:t>5. Бюджетные и автономные учреждения.</w:t>
      </w:r>
    </w:p>
    <w:p w:rsidR="00734B1B" w:rsidRPr="00B14264" w:rsidRDefault="00734B1B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303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52303E">
        <w:rPr>
          <w:rFonts w:ascii="Times New Roman CYR" w:hAnsi="Times New Roman CYR" w:cs="Times New Roman CYR"/>
          <w:sz w:val="28"/>
          <w:szCs w:val="28"/>
        </w:rPr>
        <w:t>3</w:t>
      </w:r>
      <w:r w:rsidR="00E44512" w:rsidRPr="0052303E">
        <w:rPr>
          <w:rFonts w:ascii="Times New Roman CYR" w:hAnsi="Times New Roman CYR" w:cs="Times New Roman CYR"/>
          <w:sz w:val="28"/>
          <w:szCs w:val="28"/>
        </w:rPr>
        <w:t>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5230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E44512" w:rsidRPr="0052303E">
        <w:rPr>
          <w:rFonts w:ascii="Times New Roman CYR" w:hAnsi="Times New Roman CYR" w:cs="Times New Roman CYR"/>
          <w:sz w:val="28"/>
          <w:szCs w:val="28"/>
        </w:rPr>
        <w:t>ов</w:t>
      </w:r>
      <w:r w:rsidRPr="0052303E">
        <w:rPr>
          <w:rFonts w:ascii="Times New Roman CYR" w:hAnsi="Times New Roman CYR" w:cs="Times New Roman CYR"/>
          <w:sz w:val="28"/>
          <w:szCs w:val="28"/>
        </w:rPr>
        <w:t xml:space="preserve">. Из структурных подразделений, участвовавших в оценке, </w:t>
      </w:r>
      <w:r w:rsidR="00C63B48" w:rsidRPr="00B14264">
        <w:rPr>
          <w:rFonts w:ascii="Times New Roman CYR" w:hAnsi="Times New Roman CYR" w:cs="Times New Roman CYR"/>
          <w:sz w:val="28"/>
          <w:szCs w:val="28"/>
        </w:rPr>
        <w:t>наибольшую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сумму баллов получил</w:t>
      </w:r>
      <w:r w:rsidR="0052303E" w:rsidRPr="00B14264">
        <w:rPr>
          <w:rFonts w:ascii="Times New Roman CYR" w:hAnsi="Times New Roman CYR" w:cs="Times New Roman CYR"/>
          <w:sz w:val="28"/>
          <w:szCs w:val="28"/>
        </w:rPr>
        <w:t>и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E23" w:rsidRPr="00B14264">
        <w:rPr>
          <w:rFonts w:ascii="Times New Roman CYR" w:hAnsi="Times New Roman CYR" w:cs="Times New Roman CYR"/>
          <w:sz w:val="28"/>
          <w:szCs w:val="28"/>
        </w:rPr>
        <w:t xml:space="preserve">управление по делам гражданской обороны и чрезвычайным ситуациям и 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управление экологии и лесного хозяйства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34E23" w:rsidRPr="00B14264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30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86</w:t>
      </w:r>
      <w:r w:rsidR="001B18F0"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% от максимально возможной суммы), </w:t>
      </w:r>
      <w:r w:rsidR="00C63B48" w:rsidRPr="00B14264">
        <w:rPr>
          <w:rFonts w:ascii="Times New Roman CYR" w:hAnsi="Times New Roman CYR" w:cs="Times New Roman CYR"/>
          <w:sz w:val="28"/>
          <w:szCs w:val="28"/>
        </w:rPr>
        <w:t>наименьш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у</w:t>
      </w:r>
      <w:r w:rsidR="00C63B48" w:rsidRPr="00B14264">
        <w:rPr>
          <w:rFonts w:ascii="Times New Roman CYR" w:hAnsi="Times New Roman CYR" w:cs="Times New Roman CYR"/>
          <w:sz w:val="28"/>
          <w:szCs w:val="28"/>
        </w:rPr>
        <w:t>ю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оценку</w:t>
      </w:r>
      <w:r w:rsidR="00E44512" w:rsidRPr="00B14264">
        <w:rPr>
          <w:rFonts w:ascii="Times New Roman CYR" w:hAnsi="Times New Roman CYR" w:cs="Times New Roman CYR"/>
          <w:sz w:val="28"/>
          <w:szCs w:val="28"/>
        </w:rPr>
        <w:t xml:space="preserve"> получил</w:t>
      </w:r>
      <w:r w:rsidR="0046263A">
        <w:rPr>
          <w:rFonts w:ascii="Times New Roman CYR" w:hAnsi="Times New Roman CYR" w:cs="Times New Roman CYR"/>
          <w:sz w:val="28"/>
          <w:szCs w:val="28"/>
        </w:rPr>
        <w:t xml:space="preserve"> департамент жилищно-коммунального хозяйства</w:t>
      </w:r>
      <w:r w:rsidR="00E44512"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4264">
        <w:rPr>
          <w:rFonts w:ascii="Times New Roman CYR" w:hAnsi="Times New Roman CYR" w:cs="Times New Roman CYR"/>
          <w:sz w:val="28"/>
          <w:szCs w:val="28"/>
        </w:rPr>
        <w:t>(</w:t>
      </w:r>
      <w:r w:rsidR="0046263A">
        <w:rPr>
          <w:rFonts w:ascii="Times New Roman CYR" w:hAnsi="Times New Roman CYR" w:cs="Times New Roman CYR"/>
          <w:sz w:val="28"/>
          <w:szCs w:val="28"/>
        </w:rPr>
        <w:t>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</w:t>
      </w:r>
      <w:r w:rsidR="0046263A">
        <w:rPr>
          <w:rFonts w:ascii="Times New Roman CYR" w:hAnsi="Times New Roman CYR" w:cs="Times New Roman CYR"/>
          <w:sz w:val="28"/>
          <w:szCs w:val="28"/>
        </w:rPr>
        <w:t>14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% от максимально возможной суммы). Средняя сумма баллов </w:t>
      </w:r>
      <w:r w:rsidR="001B18F0" w:rsidRPr="00B14264">
        <w:rPr>
          <w:rFonts w:ascii="Times New Roman CYR" w:hAnsi="Times New Roman CYR" w:cs="Times New Roman CYR"/>
          <w:sz w:val="28"/>
          <w:szCs w:val="28"/>
        </w:rPr>
        <w:t>по направлению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6263A">
        <w:rPr>
          <w:rFonts w:ascii="Times New Roman CYR" w:hAnsi="Times New Roman CYR" w:cs="Times New Roman CYR"/>
          <w:sz w:val="28"/>
          <w:szCs w:val="28"/>
        </w:rPr>
        <w:t>20,0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 xml:space="preserve"> балла (в 2020 г. - </w:t>
      </w:r>
      <w:r w:rsidR="00734E23" w:rsidRPr="00B14264">
        <w:rPr>
          <w:rFonts w:ascii="Times New Roman CYR" w:hAnsi="Times New Roman CYR" w:cs="Times New Roman CYR"/>
          <w:sz w:val="28"/>
          <w:szCs w:val="28"/>
        </w:rPr>
        <w:t>16,9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734E23" w:rsidRPr="00B14264">
        <w:rPr>
          <w:rFonts w:ascii="Times New Roman CYR" w:hAnsi="Times New Roman CYR" w:cs="Times New Roman CYR"/>
          <w:sz w:val="28"/>
          <w:szCs w:val="28"/>
        </w:rPr>
        <w:t>ов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)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E4FE6" w:rsidRPr="00B14264" w:rsidRDefault="009E4FE6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4264">
        <w:rPr>
          <w:rFonts w:ascii="Times New Roman CYR" w:hAnsi="Times New Roman CYR" w:cs="Times New Roman CYR"/>
          <w:sz w:val="28"/>
          <w:szCs w:val="28"/>
        </w:rPr>
        <w:t>Наибольш</w:t>
      </w:r>
      <w:r w:rsidR="001D300D" w:rsidRPr="00B14264">
        <w:rPr>
          <w:rFonts w:ascii="Times New Roman CYR" w:hAnsi="Times New Roman CYR" w:cs="Times New Roman CYR"/>
          <w:sz w:val="28"/>
          <w:szCs w:val="28"/>
        </w:rPr>
        <w:t>ее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D300D" w:rsidRPr="00B14264">
        <w:rPr>
          <w:rFonts w:ascii="Times New Roman CYR" w:hAnsi="Times New Roman CYR" w:cs="Times New Roman CYR"/>
          <w:sz w:val="28"/>
          <w:szCs w:val="28"/>
        </w:rPr>
        <w:t>лияние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на итоговую сумму баллов по разделу оказали показатели, характеризующие качество исполнения планов финансово-хозяйственной деятельности бюджетных и автономных учреждений, равномерность расходов, осуществляемых бюджетными и автономными учреждениями, уровень использования субсидий, предоставленных на </w:t>
      </w:r>
      <w:r w:rsidRPr="00B14264"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выполнение муниципальных заданий. </w:t>
      </w:r>
    </w:p>
    <w:p w:rsidR="00877D24" w:rsidRPr="00B14264" w:rsidRDefault="00877D2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14264">
        <w:rPr>
          <w:rFonts w:ascii="Times New Roman CYR" w:hAnsi="Times New Roman CYR" w:cs="Times New Roman CYR"/>
          <w:b/>
          <w:i/>
          <w:sz w:val="28"/>
          <w:szCs w:val="28"/>
        </w:rPr>
        <w:t>6. Исполнение судебных актов.</w:t>
      </w:r>
    </w:p>
    <w:p w:rsidR="00E44512" w:rsidRPr="00B14264" w:rsidRDefault="00E44512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14264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 w:rsidRPr="00B14264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B14264">
        <w:rPr>
          <w:rFonts w:ascii="Times New Roman CYR" w:hAnsi="Times New Roman CYR" w:cs="Times New Roman CYR"/>
          <w:sz w:val="28"/>
          <w:szCs w:val="28"/>
        </w:rPr>
        <w:t>5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E063F7"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баллов. Из структурных подразделений, участвовавших в оценке, 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большинство</w:t>
      </w:r>
      <w:r w:rsidR="00F950CC" w:rsidRPr="00B14264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й получили наивысший балл</w:t>
      </w:r>
      <w:r w:rsidR="00F950CC" w:rsidRPr="00B14264">
        <w:rPr>
          <w:rFonts w:ascii="Times New Roman CYR" w:hAnsi="Times New Roman CYR" w:cs="Times New Roman CYR"/>
          <w:sz w:val="28"/>
          <w:szCs w:val="28"/>
        </w:rPr>
        <w:t xml:space="preserve">, кроме </w:t>
      </w:r>
      <w:r w:rsidR="004D038E" w:rsidRPr="00B14264">
        <w:rPr>
          <w:rFonts w:ascii="Times New Roman CYR" w:hAnsi="Times New Roman CYR" w:cs="Times New Roman CYR"/>
          <w:sz w:val="28"/>
          <w:szCs w:val="28"/>
        </w:rPr>
        <w:t>д</w:t>
      </w:r>
      <w:r w:rsidR="00F950CC" w:rsidRPr="00B14264">
        <w:rPr>
          <w:rFonts w:ascii="Times New Roman CYR" w:hAnsi="Times New Roman CYR" w:cs="Times New Roman CYR"/>
          <w:sz w:val="28"/>
          <w:szCs w:val="28"/>
        </w:rPr>
        <w:t>епартамент</w:t>
      </w:r>
      <w:r w:rsidR="004D038E" w:rsidRPr="00B14264">
        <w:rPr>
          <w:rFonts w:ascii="Times New Roman CYR" w:hAnsi="Times New Roman CYR" w:cs="Times New Roman CYR"/>
          <w:sz w:val="28"/>
          <w:szCs w:val="28"/>
        </w:rPr>
        <w:t>а благоус</w:t>
      </w:r>
      <w:r w:rsidR="00C63B48" w:rsidRPr="00B14264">
        <w:rPr>
          <w:rFonts w:ascii="Times New Roman CYR" w:hAnsi="Times New Roman CYR" w:cs="Times New Roman CYR"/>
          <w:sz w:val="28"/>
          <w:szCs w:val="28"/>
        </w:rPr>
        <w:t>тройства и дорожного хозяйства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 xml:space="preserve">управления экологии и лесного хозяйства, департамента градостроительной деятельности, строительства и охраны объектов культурного наследия, 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получивш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их по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038E" w:rsidRPr="00B14264">
        <w:rPr>
          <w:rFonts w:ascii="Times New Roman CYR" w:hAnsi="Times New Roman CYR" w:cs="Times New Roman CYR"/>
          <w:sz w:val="28"/>
          <w:szCs w:val="28"/>
        </w:rPr>
        <w:t>4</w:t>
      </w:r>
      <w:r w:rsidR="00CD51A5">
        <w:rPr>
          <w:rFonts w:ascii="Times New Roman CYR" w:hAnsi="Times New Roman CYR" w:cs="Times New Roman CYR"/>
          <w:sz w:val="28"/>
          <w:szCs w:val="28"/>
        </w:rPr>
        <w:t>,0</w:t>
      </w:r>
      <w:r w:rsidR="004D038E" w:rsidRPr="00B14264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 xml:space="preserve">, и КУМИ, получившего 0 баллов, </w:t>
      </w:r>
      <w:r w:rsidR="001D300D" w:rsidRPr="00B14264">
        <w:rPr>
          <w:rFonts w:ascii="Times New Roman CYR" w:hAnsi="Times New Roman CYR" w:cs="Times New Roman CYR"/>
          <w:sz w:val="28"/>
          <w:szCs w:val="28"/>
        </w:rPr>
        <w:t>по причине наличия исковых требований, возникших из правоотношений, относящихся к полномочиям структурн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ых</w:t>
      </w:r>
      <w:r w:rsidR="001D300D" w:rsidRPr="00B14264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672AAE" w:rsidRPr="00B14264">
        <w:rPr>
          <w:rFonts w:ascii="Times New Roman CYR" w:hAnsi="Times New Roman CYR" w:cs="Times New Roman CYR"/>
          <w:sz w:val="28"/>
          <w:szCs w:val="28"/>
        </w:rPr>
        <w:t>й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. Средняя сумма баллов по всем подразделениям – 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 xml:space="preserve">4,5 балла (в 2020 г. - </w:t>
      </w:r>
      <w:r w:rsidR="00F950CC" w:rsidRPr="00B14264">
        <w:rPr>
          <w:rFonts w:ascii="Times New Roman CYR" w:hAnsi="Times New Roman CYR" w:cs="Times New Roman CYR"/>
          <w:sz w:val="28"/>
          <w:szCs w:val="28"/>
        </w:rPr>
        <w:t>4,</w:t>
      </w:r>
      <w:r w:rsidR="004D038E" w:rsidRPr="00B14264">
        <w:rPr>
          <w:rFonts w:ascii="Times New Roman CYR" w:hAnsi="Times New Roman CYR" w:cs="Times New Roman CYR"/>
          <w:sz w:val="28"/>
          <w:szCs w:val="28"/>
        </w:rPr>
        <w:t>6</w:t>
      </w:r>
      <w:r w:rsidRPr="00B14264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 w:rsidR="00B14264" w:rsidRPr="00B14264">
        <w:rPr>
          <w:rFonts w:ascii="Times New Roman CYR" w:hAnsi="Times New Roman CYR" w:cs="Times New Roman CYR"/>
          <w:sz w:val="28"/>
          <w:szCs w:val="28"/>
        </w:rPr>
        <w:t>)</w:t>
      </w:r>
      <w:r w:rsidRPr="00B14264">
        <w:rPr>
          <w:rFonts w:ascii="Times New Roman CYR" w:hAnsi="Times New Roman CYR" w:cs="Times New Roman CYR"/>
          <w:sz w:val="28"/>
          <w:szCs w:val="28"/>
        </w:rPr>
        <w:t>.</w:t>
      </w:r>
    </w:p>
    <w:p w:rsidR="00B14264" w:rsidRPr="00C00714" w:rsidRDefault="00B1426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714">
        <w:rPr>
          <w:rFonts w:ascii="Times New Roman CYR" w:hAnsi="Times New Roman CYR" w:cs="Times New Roman CYR"/>
          <w:sz w:val="28"/>
          <w:szCs w:val="28"/>
        </w:rPr>
        <w:t>Средний балл по результатам оценки по всем направлениям составил 11</w:t>
      </w:r>
      <w:r w:rsidR="00B809E1">
        <w:rPr>
          <w:rFonts w:ascii="Times New Roman CYR" w:hAnsi="Times New Roman CYR" w:cs="Times New Roman CYR"/>
          <w:sz w:val="28"/>
          <w:szCs w:val="28"/>
        </w:rPr>
        <w:t>6</w:t>
      </w:r>
      <w:r w:rsidRPr="00C00714">
        <w:rPr>
          <w:rFonts w:ascii="Times New Roman CYR" w:hAnsi="Times New Roman CYR" w:cs="Times New Roman CYR"/>
          <w:sz w:val="28"/>
          <w:szCs w:val="28"/>
        </w:rPr>
        <w:t>,</w:t>
      </w:r>
      <w:r w:rsidR="00B809E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46263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для сравнения, в 2020 г. средний балл составил 115,7 баллов.</w:t>
      </w:r>
    </w:p>
    <w:p w:rsidR="00C00714" w:rsidRPr="00C00714" w:rsidRDefault="00C00714" w:rsidP="00B937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714">
        <w:rPr>
          <w:rFonts w:ascii="Times New Roman CYR" w:hAnsi="Times New Roman CYR" w:cs="Times New Roman CYR"/>
          <w:sz w:val="28"/>
          <w:szCs w:val="28"/>
        </w:rPr>
        <w:t>По результатам отбора места распределились следующим образом:</w:t>
      </w: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5446"/>
        <w:gridCol w:w="1351"/>
        <w:gridCol w:w="1351"/>
        <w:gridCol w:w="1525"/>
      </w:tblGrid>
      <w:tr w:rsidR="00B809E1" w:rsidRPr="00B809E1" w:rsidTr="00B809E1">
        <w:trPr>
          <w:trHeight w:val="893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от среднего балла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Места в рейтинге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финансов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143,8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124%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молодежной политики и спорта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133,8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115%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129,5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111%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информационной политики и взаимодействия со СМИ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128,8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111%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125,8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121,8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105%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цифровой трансформации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благоустройства и дорожного хозяйства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118,8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социальной политики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экономического развития и инвестиций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09E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экологии и лесного хозяйства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809E1" w:rsidRPr="00B809E1" w:rsidTr="00B809E1">
        <w:trPr>
          <w:trHeight w:val="596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промышленности, торговли и предпринимательства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B809E1" w:rsidRPr="00B809E1" w:rsidTr="00B809E1">
        <w:trPr>
          <w:trHeight w:val="893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градостроительной деятельности, строительства и охраны объектов культурного наследия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809E1" w:rsidRPr="00B809E1" w:rsidTr="00B809E1">
        <w:trPr>
          <w:trHeight w:val="429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жилищно-коммунального хозяйства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муниципального контроля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B809E1" w:rsidRPr="00B809E1" w:rsidTr="00B809E1">
        <w:trPr>
          <w:trHeight w:val="298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структурным подразделениям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E1" w:rsidRPr="00B809E1" w:rsidRDefault="00B809E1" w:rsidP="00B80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09E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809E1" w:rsidRDefault="00B809E1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9E1" w:rsidRDefault="00B809E1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5755" w:rsidRPr="00B85755" w:rsidRDefault="00B85755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B85755">
        <w:rPr>
          <w:rFonts w:ascii="Times New Roman CYR" w:hAnsi="Times New Roman CYR" w:cs="Times New Roman CYR"/>
          <w:sz w:val="28"/>
          <w:szCs w:val="28"/>
        </w:rPr>
        <w:lastRenderedPageBreak/>
        <w:t>По итогам 2021 года, в сравнении с результатами за 2020 год:</w:t>
      </w:r>
    </w:p>
    <w:p w:rsidR="00B85755" w:rsidRPr="00B85755" w:rsidRDefault="00B85755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B85755">
        <w:rPr>
          <w:rFonts w:ascii="Times New Roman CYR" w:hAnsi="Times New Roman CYR" w:cs="Times New Roman CYR"/>
          <w:sz w:val="28"/>
          <w:szCs w:val="28"/>
        </w:rPr>
        <w:tab/>
        <w:t xml:space="preserve">- в число победителей впервые вошли структурные подразделения, оценка по которым проводилась впервые – управление культуры, молодежной политики и спорта </w:t>
      </w:r>
      <w:r w:rsidRPr="00B809E1">
        <w:rPr>
          <w:rFonts w:ascii="Times New Roman CYR" w:hAnsi="Times New Roman CYR" w:cs="Times New Roman CYR"/>
          <w:i/>
          <w:sz w:val="24"/>
          <w:szCs w:val="28"/>
        </w:rPr>
        <w:t>(2 место)</w:t>
      </w:r>
      <w:r w:rsidRPr="00B85755">
        <w:rPr>
          <w:rFonts w:ascii="Times New Roman CYR" w:hAnsi="Times New Roman CYR" w:cs="Times New Roman CYR"/>
          <w:sz w:val="28"/>
          <w:szCs w:val="28"/>
        </w:rPr>
        <w:t xml:space="preserve">, управление цифровой трансформации </w:t>
      </w:r>
      <w:r w:rsidRPr="00B809E1">
        <w:rPr>
          <w:rFonts w:ascii="Times New Roman CYR" w:hAnsi="Times New Roman CYR" w:cs="Times New Roman CYR"/>
          <w:i/>
          <w:sz w:val="24"/>
          <w:szCs w:val="28"/>
        </w:rPr>
        <w:t>(7 место)</w:t>
      </w:r>
      <w:r w:rsidRPr="00B85755">
        <w:rPr>
          <w:rFonts w:ascii="Times New Roman CYR" w:hAnsi="Times New Roman CYR" w:cs="Times New Roman CYR"/>
          <w:sz w:val="28"/>
          <w:szCs w:val="28"/>
        </w:rPr>
        <w:t xml:space="preserve">, департамент социальной политики </w:t>
      </w:r>
      <w:r w:rsidRPr="00B809E1">
        <w:rPr>
          <w:rFonts w:ascii="Times New Roman CYR" w:hAnsi="Times New Roman CYR" w:cs="Times New Roman CYR"/>
          <w:i/>
          <w:sz w:val="24"/>
          <w:szCs w:val="28"/>
        </w:rPr>
        <w:t>(9 место)</w:t>
      </w:r>
      <w:r w:rsidRPr="00B85755">
        <w:rPr>
          <w:rFonts w:ascii="Times New Roman CYR" w:hAnsi="Times New Roman CYR" w:cs="Times New Roman CYR"/>
          <w:sz w:val="28"/>
          <w:szCs w:val="28"/>
        </w:rPr>
        <w:t xml:space="preserve">, значительно улучшил свои позиции и впервые попал в число призеров департамент информационной политики и взаимодействия со СМИ 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(4 место, ранее – 12 место, улучшение – по разделу 1 «Финансовое планирование», характеризующему качество планирования ассигнований и своевременность предоставления информации и материалов в процессе формирования проекта бюджета)</w:t>
      </w:r>
      <w:r w:rsidRPr="00B85755">
        <w:rPr>
          <w:rFonts w:ascii="Times New Roman CYR" w:hAnsi="Times New Roman CYR" w:cs="Times New Roman CYR"/>
          <w:sz w:val="28"/>
          <w:szCs w:val="28"/>
        </w:rPr>
        <w:t>;</w:t>
      </w:r>
    </w:p>
    <w:p w:rsidR="00B85755" w:rsidRPr="00B85755" w:rsidRDefault="00B85755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B85755">
        <w:rPr>
          <w:rFonts w:ascii="Times New Roman CYR" w:hAnsi="Times New Roman CYR" w:cs="Times New Roman CYR"/>
          <w:sz w:val="28"/>
          <w:szCs w:val="28"/>
        </w:rPr>
        <w:t xml:space="preserve">- лидеры прошлых лет сохранили ведущие позиции в рейтинге: департамент финансов занял 1 место </w:t>
      </w:r>
      <w:r w:rsidRPr="00BD303C">
        <w:rPr>
          <w:rFonts w:ascii="Times New Roman CYR" w:hAnsi="Times New Roman CYR" w:cs="Times New Roman CYR"/>
          <w:i/>
          <w:sz w:val="24"/>
          <w:szCs w:val="28"/>
        </w:rPr>
        <w:t>(в 2020 г. – 1 место)</w:t>
      </w:r>
      <w:r w:rsidRPr="00B85755">
        <w:rPr>
          <w:rFonts w:ascii="Times New Roman CYR" w:hAnsi="Times New Roman CYR" w:cs="Times New Roman CYR"/>
          <w:sz w:val="28"/>
          <w:szCs w:val="28"/>
        </w:rPr>
        <w:t xml:space="preserve">, департамент управления делами занял 3 место </w:t>
      </w:r>
      <w:r w:rsidRPr="00BD303C">
        <w:rPr>
          <w:rFonts w:ascii="Times New Roman CYR" w:hAnsi="Times New Roman CYR" w:cs="Times New Roman CYR"/>
          <w:i/>
          <w:sz w:val="24"/>
          <w:szCs w:val="28"/>
        </w:rPr>
        <w:t>(в 2020 г. – 2 место)</w:t>
      </w:r>
      <w:r w:rsidRPr="00B85755">
        <w:rPr>
          <w:rFonts w:ascii="Times New Roman CYR" w:hAnsi="Times New Roman CYR" w:cs="Times New Roman CYR"/>
          <w:sz w:val="28"/>
          <w:szCs w:val="28"/>
        </w:rPr>
        <w:t>;</w:t>
      </w:r>
    </w:p>
    <w:p w:rsidR="00B85755" w:rsidRDefault="00B85755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B85755">
        <w:rPr>
          <w:rFonts w:ascii="Times New Roman CYR" w:hAnsi="Times New Roman CYR" w:cs="Times New Roman CYR"/>
          <w:sz w:val="28"/>
          <w:szCs w:val="28"/>
        </w:rPr>
        <w:tab/>
        <w:t xml:space="preserve">- ухудшение  позиций у призеров прошлого года – департамента промышленности, торговли и предпринимательства 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(1</w:t>
      </w:r>
      <w:r w:rsidR="0046263A">
        <w:rPr>
          <w:rFonts w:ascii="Times New Roman CYR" w:hAnsi="Times New Roman CYR" w:cs="Times New Roman CYR"/>
          <w:i/>
          <w:sz w:val="24"/>
          <w:szCs w:val="28"/>
        </w:rPr>
        <w:t>2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 xml:space="preserve"> место, не попал в призеры, ранее - 6 место, изменения произошли по показателю 2.2 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«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Равномерность осуществления кассовых расходов бюджета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»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 xml:space="preserve"> и 2.3 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«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Качество прогнозирования кассовых расходов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»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)</w:t>
      </w:r>
      <w:r w:rsidRPr="008E7F87">
        <w:rPr>
          <w:rFonts w:ascii="Times New Roman CYR" w:hAnsi="Times New Roman CYR" w:cs="Times New Roman CYR"/>
          <w:sz w:val="24"/>
          <w:szCs w:val="28"/>
        </w:rPr>
        <w:t xml:space="preserve">  </w:t>
      </w:r>
      <w:r w:rsidRPr="00B85755">
        <w:rPr>
          <w:rFonts w:ascii="Times New Roman CYR" w:hAnsi="Times New Roman CYR" w:cs="Times New Roman CYR"/>
          <w:sz w:val="28"/>
          <w:szCs w:val="28"/>
        </w:rPr>
        <w:t xml:space="preserve">и департамента экономического развития и инвестиций 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 xml:space="preserve">(10 место, ранее - 4 место, изменения произошли по показателю 2.2 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«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Равномерность осуществления кассовых расходов бюджета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»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 xml:space="preserve"> и 2.3 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«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Качество прогнозирования ка</w:t>
      </w:r>
      <w:bookmarkStart w:id="0" w:name="_GoBack"/>
      <w:bookmarkEnd w:id="0"/>
      <w:r w:rsidRPr="008E7F87">
        <w:rPr>
          <w:rFonts w:ascii="Times New Roman CYR" w:hAnsi="Times New Roman CYR" w:cs="Times New Roman CYR"/>
          <w:i/>
          <w:sz w:val="24"/>
          <w:szCs w:val="28"/>
        </w:rPr>
        <w:t>ссовых расходов</w:t>
      </w:r>
      <w:r w:rsidR="004D3B9F" w:rsidRPr="008E7F87">
        <w:rPr>
          <w:rFonts w:ascii="Times New Roman CYR" w:hAnsi="Times New Roman CYR" w:cs="Times New Roman CYR"/>
          <w:i/>
          <w:sz w:val="24"/>
          <w:szCs w:val="28"/>
        </w:rPr>
        <w:t>»</w:t>
      </w:r>
      <w:r w:rsidRPr="008E7F87">
        <w:rPr>
          <w:rFonts w:ascii="Times New Roman CYR" w:hAnsi="Times New Roman CYR" w:cs="Times New Roman CYR"/>
          <w:i/>
          <w:sz w:val="24"/>
          <w:szCs w:val="28"/>
        </w:rPr>
        <w:t>)</w:t>
      </w:r>
      <w:r w:rsidRPr="00B85755">
        <w:rPr>
          <w:rFonts w:ascii="Times New Roman CYR" w:hAnsi="Times New Roman CYR" w:cs="Times New Roman CYR"/>
          <w:sz w:val="28"/>
          <w:szCs w:val="28"/>
        </w:rPr>
        <w:t>.</w:t>
      </w:r>
    </w:p>
    <w:p w:rsidR="00F1375C" w:rsidRDefault="00F1375C" w:rsidP="00B85755">
      <w:pPr>
        <w:widowControl w:val="0"/>
        <w:autoSpaceDE w:val="0"/>
        <w:autoSpaceDN w:val="0"/>
        <w:adjustRightInd w:val="0"/>
        <w:spacing w:after="0"/>
        <w:ind w:right="-5"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75C" w:rsidRPr="00B85755" w:rsidRDefault="00F1375C" w:rsidP="00F1375C">
      <w:pPr>
        <w:widowControl w:val="0"/>
        <w:autoSpaceDE w:val="0"/>
        <w:autoSpaceDN w:val="0"/>
        <w:adjustRightInd w:val="0"/>
        <w:spacing w:after="0"/>
        <w:ind w:right="-5" w:firstLine="69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sectPr w:rsidR="00F1375C" w:rsidRPr="00B85755" w:rsidSect="00322B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4" w:rsidRDefault="00877D24" w:rsidP="00877D24">
      <w:pPr>
        <w:spacing w:after="0" w:line="240" w:lineRule="auto"/>
      </w:pPr>
      <w:r>
        <w:separator/>
      </w:r>
    </w:p>
  </w:endnote>
  <w:endnote w:type="continuationSeparator" w:id="0">
    <w:p w:rsidR="00877D24" w:rsidRDefault="00877D24" w:rsidP="008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4" w:rsidRDefault="00877D24" w:rsidP="00877D24">
      <w:pPr>
        <w:spacing w:after="0" w:line="240" w:lineRule="auto"/>
      </w:pPr>
      <w:r>
        <w:separator/>
      </w:r>
    </w:p>
  </w:footnote>
  <w:footnote w:type="continuationSeparator" w:id="0">
    <w:p w:rsidR="00877D24" w:rsidRDefault="00877D24" w:rsidP="0087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4"/>
    <w:rsid w:val="000870C6"/>
    <w:rsid w:val="00127307"/>
    <w:rsid w:val="00136099"/>
    <w:rsid w:val="001620C2"/>
    <w:rsid w:val="001B18F0"/>
    <w:rsid w:val="001D300D"/>
    <w:rsid w:val="002C512D"/>
    <w:rsid w:val="002D1B34"/>
    <w:rsid w:val="002E7340"/>
    <w:rsid w:val="00322AFB"/>
    <w:rsid w:val="00322B1F"/>
    <w:rsid w:val="0046263A"/>
    <w:rsid w:val="004D038E"/>
    <w:rsid w:val="004D3B9F"/>
    <w:rsid w:val="004D4C75"/>
    <w:rsid w:val="0052303E"/>
    <w:rsid w:val="00554DA2"/>
    <w:rsid w:val="005872F7"/>
    <w:rsid w:val="006355A1"/>
    <w:rsid w:val="00672AAE"/>
    <w:rsid w:val="00734B1B"/>
    <w:rsid w:val="00734E23"/>
    <w:rsid w:val="00743C01"/>
    <w:rsid w:val="00747CA1"/>
    <w:rsid w:val="00796CD8"/>
    <w:rsid w:val="00877D24"/>
    <w:rsid w:val="008C2A09"/>
    <w:rsid w:val="008E7F87"/>
    <w:rsid w:val="00945376"/>
    <w:rsid w:val="00951CB7"/>
    <w:rsid w:val="009E4FE6"/>
    <w:rsid w:val="00A2559D"/>
    <w:rsid w:val="00A317DB"/>
    <w:rsid w:val="00AF6D74"/>
    <w:rsid w:val="00B14264"/>
    <w:rsid w:val="00B809E1"/>
    <w:rsid w:val="00B85755"/>
    <w:rsid w:val="00B937D9"/>
    <w:rsid w:val="00BD303C"/>
    <w:rsid w:val="00C00714"/>
    <w:rsid w:val="00C47F39"/>
    <w:rsid w:val="00C63B48"/>
    <w:rsid w:val="00CD51A5"/>
    <w:rsid w:val="00CE1DFA"/>
    <w:rsid w:val="00D36CE0"/>
    <w:rsid w:val="00D83FFF"/>
    <w:rsid w:val="00D907FA"/>
    <w:rsid w:val="00DE2780"/>
    <w:rsid w:val="00E063F7"/>
    <w:rsid w:val="00E44512"/>
    <w:rsid w:val="00E46A76"/>
    <w:rsid w:val="00E60453"/>
    <w:rsid w:val="00EE3B2F"/>
    <w:rsid w:val="00F035BD"/>
    <w:rsid w:val="00F1375C"/>
    <w:rsid w:val="00F9224B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uiPriority w:val="99"/>
    <w:semiHidden/>
    <w:unhideWhenUsed/>
    <w:rsid w:val="00136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uiPriority w:val="99"/>
    <w:semiHidden/>
    <w:unhideWhenUsed/>
    <w:rsid w:val="0013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26</cp:revision>
  <cp:lastPrinted>2022-04-11T11:20:00Z</cp:lastPrinted>
  <dcterms:created xsi:type="dcterms:W3CDTF">2021-08-11T06:16:00Z</dcterms:created>
  <dcterms:modified xsi:type="dcterms:W3CDTF">2022-04-20T12:12:00Z</dcterms:modified>
</cp:coreProperties>
</file>